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tabs>
          <w:tab w:val="clear" w:pos="706"/>
          <w:tab w:val="left" w:pos="5580" w:leader="none"/>
        </w:tabs>
        <w:spacing w:before="0" w:after="0"/>
        <w:rPr/>
      </w:pPr>
      <w:r>
        <w:rPr/>
        <w:tab/>
      </w:r>
    </w:p>
    <w:p>
      <w:pPr>
        <w:pStyle w:val="Style17"/>
        <w:spacing w:before="0" w:after="0"/>
        <w:jc w:val="right"/>
        <w:rPr/>
      </w:pPr>
      <w:r>
        <w:rPr>
          <w:b/>
          <w:bCs/>
          <w:sz w:val="28"/>
          <w:szCs w:val="28"/>
          <w:lang w:val="uk-UA"/>
        </w:rPr>
        <w:t>копія</w:t>
      </w:r>
    </w:p>
    <w:p>
      <w:pPr>
        <w:pStyle w:val="Style17"/>
        <w:spacing w:before="0" w:after="0"/>
        <w:jc w:val="center"/>
        <w:rPr/>
      </w:pPr>
      <w:r>
        <w:rPr>
          <w:b/>
          <w:bCs/>
          <w:sz w:val="28"/>
          <w:szCs w:val="28"/>
          <w:lang w:val="uk-UA"/>
        </w:rPr>
        <w:t>ПОКРОВСЬКА МІСЬКА РАДА</w:t>
      </w:r>
    </w:p>
    <w:p>
      <w:pPr>
        <w:pStyle w:val="Style17"/>
        <w:spacing w:before="0" w:after="0"/>
        <w:jc w:val="center"/>
        <w:rPr/>
      </w:pPr>
      <w:r>
        <w:rPr>
          <w:b/>
          <w:bCs/>
          <w:sz w:val="28"/>
          <w:szCs w:val="28"/>
          <w:lang w:val="uk-UA"/>
        </w:rPr>
        <w:t>ДНІПРОПЕТРОВСЬКОЇ ОБЛАСТІ</w:t>
      </w:r>
    </w:p>
    <w:p>
      <w:pPr>
        <w:pStyle w:val="Style17"/>
        <w:spacing w:before="0" w:after="0"/>
        <w:jc w:val="center"/>
        <w:rPr/>
      </w:pPr>
      <w:r>
        <w:rPr/>
        <mc:AlternateContent>
          <mc:Choice Requires="wps">
            <w:drawing>
              <wp:anchor behindDoc="1" distT="0" distB="0" distL="0" distR="0" simplePos="0" locked="0" layoutInCell="1" allowOverlap="1" relativeHeight="2">
                <wp:simplePos x="0" y="0"/>
                <wp:positionH relativeFrom="column">
                  <wp:posOffset>16510</wp:posOffset>
                </wp:positionH>
                <wp:positionV relativeFrom="paragraph">
                  <wp:posOffset>46355</wp:posOffset>
                </wp:positionV>
                <wp:extent cx="6118225" cy="12700"/>
                <wp:effectExtent l="0" t="0" r="19050" b="28575"/>
                <wp:wrapNone/>
                <wp:docPr id="1" name="Фігура1"/>
                <a:graphic xmlns:a="http://schemas.openxmlformats.org/drawingml/2006/main">
                  <a:graphicData uri="http://schemas.microsoft.com/office/word/2010/wordprocessingShape">
                    <wps:wsp>
                      <wps:cNvSpPr/>
                      <wps:spPr>
                        <a:xfrm flipV="1">
                          <a:off x="0" y="0"/>
                          <a:ext cx="6117480" cy="9000"/>
                        </a:xfrm>
                        <a:prstGeom prst="line">
                          <a:avLst/>
                        </a:prstGeom>
                        <a:ln w="17640">
                          <a:solidFill>
                            <a:srgbClr val="000000"/>
                          </a:solidFill>
                          <a:round/>
                        </a:ln>
                      </wps:spPr>
                      <wps:style>
                        <a:lnRef idx="0"/>
                        <a:fillRef idx="0"/>
                        <a:effectRef idx="0"/>
                        <a:fontRef idx="minor"/>
                      </wps:style>
                      <wps:bodyPr/>
                    </wps:wsp>
                  </a:graphicData>
                </a:graphic>
              </wp:anchor>
            </w:drawing>
          </mc:Choice>
          <mc:Fallback>
            <w:pict>
              <v:line id="shape_0" from="1.3pt,3.35pt" to="482.95pt,4pt" ID="Фігура1" stroked="t" style="position:absolute;flip:y">
                <v:stroke color="black" weight="17640" joinstyle="round" endcap="flat"/>
                <v:fill o:detectmouseclick="t" on="false"/>
              </v:line>
            </w:pict>
          </mc:Fallback>
        </mc:AlternateContent>
      </w:r>
    </w:p>
    <w:p>
      <w:pPr>
        <w:pStyle w:val="Style17"/>
        <w:spacing w:before="0" w:after="0"/>
        <w:jc w:val="center"/>
        <w:rPr/>
      </w:pPr>
      <w:r>
        <w:rPr>
          <w:b/>
          <w:sz w:val="28"/>
          <w:szCs w:val="28"/>
          <w:lang w:val="uk-UA"/>
        </w:rPr>
        <w:t xml:space="preserve"> </w:t>
      </w:r>
      <w:r>
        <w:rPr>
          <w:b/>
          <w:sz w:val="28"/>
          <w:szCs w:val="28"/>
          <w:lang w:val="uk-UA"/>
        </w:rPr>
        <w:t>РІШЕННЯ</w:t>
      </w:r>
    </w:p>
    <w:p>
      <w:pPr>
        <w:pStyle w:val="Normal"/>
        <w:spacing w:lineRule="auto" w:line="216"/>
        <w:ind w:right="4393" w:hanging="0"/>
        <w:jc w:val="both"/>
        <w:rPr>
          <w:sz w:val="28"/>
          <w:szCs w:val="28"/>
          <w:lang w:val="uk-UA"/>
        </w:rPr>
      </w:pPr>
      <w:r>
        <w:rPr>
          <w:sz w:val="28"/>
          <w:szCs w:val="28"/>
          <w:lang w:val="uk-UA"/>
        </w:rPr>
      </w:r>
    </w:p>
    <w:p>
      <w:pPr>
        <w:pStyle w:val="Normal"/>
        <w:spacing w:lineRule="auto" w:line="216"/>
        <w:jc w:val="both"/>
        <w:rPr/>
      </w:pPr>
      <w:r>
        <w:rPr>
          <w:sz w:val="28"/>
          <w:szCs w:val="28"/>
          <w:lang w:val="uk-UA" w:eastAsia="zh-CN"/>
        </w:rPr>
        <w:t>26. 06. 2020</w:t>
        <w:tab/>
        <w:tab/>
        <w:tab/>
        <w:tab/>
        <w:tab/>
        <w:t xml:space="preserve">м. Покров  </w:t>
        <w:tab/>
        <w:tab/>
        <w:tab/>
        <w:tab/>
        <w:tab/>
        <w:t>№ 14</w:t>
      </w:r>
    </w:p>
    <w:p>
      <w:pPr>
        <w:pStyle w:val="Normal"/>
        <w:spacing w:lineRule="auto" w:line="216"/>
        <w:ind w:right="4393" w:hanging="0"/>
        <w:jc w:val="center"/>
        <w:rPr>
          <w:sz w:val="28"/>
          <w:szCs w:val="28"/>
          <w:lang w:val="uk-UA" w:eastAsia="zh-CN"/>
        </w:rPr>
      </w:pPr>
      <w:r>
        <w:rPr>
          <w:sz w:val="28"/>
          <w:szCs w:val="28"/>
          <w:lang w:val="uk-UA" w:eastAsia="zh-CN"/>
        </w:rPr>
      </w:r>
    </w:p>
    <w:p>
      <w:pPr>
        <w:pStyle w:val="Normal"/>
        <w:spacing w:lineRule="auto" w:line="216"/>
        <w:ind w:right="-1" w:hanging="0"/>
        <w:jc w:val="center"/>
        <w:rPr>
          <w:sz w:val="28"/>
          <w:szCs w:val="28"/>
          <w:lang w:val="uk-UA"/>
        </w:rPr>
      </w:pPr>
      <w:r>
        <w:rPr>
          <w:sz w:val="28"/>
          <w:szCs w:val="28"/>
          <w:lang w:val="uk-UA" w:eastAsia="zh-CN"/>
        </w:rPr>
        <w:t>( 58 сесія   7 скликання)</w:t>
      </w:r>
    </w:p>
    <w:p>
      <w:pPr>
        <w:pStyle w:val="Normal"/>
        <w:spacing w:lineRule="auto" w:line="216"/>
        <w:ind w:right="4393" w:hanging="0"/>
        <w:jc w:val="both"/>
        <w:rPr>
          <w:sz w:val="28"/>
          <w:szCs w:val="28"/>
          <w:lang w:val="uk-UA"/>
        </w:rPr>
      </w:pPr>
      <w:r>
        <w:rPr>
          <w:sz w:val="28"/>
          <w:szCs w:val="28"/>
          <w:lang w:val="uk-UA"/>
        </w:rPr>
      </w:r>
    </w:p>
    <w:p>
      <w:pPr>
        <w:pStyle w:val="Normal"/>
        <w:spacing w:lineRule="auto" w:line="216"/>
        <w:ind w:right="4393" w:hanging="0"/>
        <w:jc w:val="both"/>
        <w:rPr>
          <w:sz w:val="28"/>
          <w:szCs w:val="28"/>
          <w:lang w:val="uk-UA"/>
        </w:rPr>
      </w:pPr>
      <w:r>
        <w:rPr>
          <w:sz w:val="28"/>
          <w:szCs w:val="28"/>
          <w:lang w:val="uk-UA"/>
        </w:rPr>
      </w:r>
    </w:p>
    <w:p>
      <w:pPr>
        <w:pStyle w:val="Normal"/>
        <w:widowControl w:val="false"/>
        <w:suppressAutoHyphens w:val="true"/>
        <w:bidi w:val="0"/>
        <w:spacing w:lineRule="auto" w:line="216"/>
        <w:ind w:left="0" w:right="4592" w:hanging="0"/>
        <w:jc w:val="both"/>
        <w:rPr/>
      </w:pPr>
      <w:bookmarkStart w:id="0" w:name="__DdeLink__753_3373988403"/>
      <w:r>
        <w:rPr>
          <w:sz w:val="28"/>
          <w:szCs w:val="28"/>
          <w:lang w:val="uk-UA"/>
        </w:rPr>
        <w:t xml:space="preserve">Про ліквідацію комунального закладу дошкільної освіти № 1 «Сонечко» (ясел-садка) Покровської міської ради Дніпропетровської області </w:t>
      </w:r>
      <w:bookmarkEnd w:id="0"/>
    </w:p>
    <w:p>
      <w:pPr>
        <w:pStyle w:val="Style17"/>
        <w:spacing w:before="0" w:after="0"/>
        <w:ind w:right="6236" w:hanging="0"/>
        <w:jc w:val="both"/>
        <w:rPr>
          <w:b/>
          <w:b/>
          <w:bCs/>
          <w:spacing w:val="34"/>
          <w:sz w:val="28"/>
          <w:szCs w:val="28"/>
          <w:lang w:val="uk-UA"/>
        </w:rPr>
      </w:pPr>
      <w:r>
        <w:rPr>
          <w:b/>
          <w:bCs/>
          <w:spacing w:val="34"/>
          <w:sz w:val="28"/>
          <w:szCs w:val="28"/>
          <w:lang w:val="uk-UA"/>
        </w:rPr>
      </w:r>
    </w:p>
    <w:p>
      <w:pPr>
        <w:pStyle w:val="Style17"/>
        <w:spacing w:before="0" w:after="0"/>
        <w:ind w:right="6236" w:hanging="0"/>
        <w:jc w:val="both"/>
        <w:rPr>
          <w:b/>
          <w:b/>
          <w:bCs/>
          <w:spacing w:val="34"/>
          <w:sz w:val="28"/>
          <w:szCs w:val="28"/>
          <w:lang w:val="uk-UA"/>
        </w:rPr>
      </w:pPr>
      <w:r>
        <w:rPr>
          <w:b/>
          <w:bCs/>
          <w:spacing w:val="34"/>
          <w:sz w:val="28"/>
          <w:szCs w:val="28"/>
          <w:lang w:val="uk-UA"/>
        </w:rPr>
      </w:r>
    </w:p>
    <w:p>
      <w:pPr>
        <w:pStyle w:val="Normal"/>
        <w:tabs>
          <w:tab w:val="clear" w:pos="706"/>
          <w:tab w:val="left" w:pos="567" w:leader="none"/>
        </w:tabs>
        <w:jc w:val="both"/>
        <w:rPr>
          <w:sz w:val="28"/>
          <w:szCs w:val="28"/>
          <w:lang w:val="uk-UA"/>
        </w:rPr>
      </w:pPr>
      <w:r>
        <w:rPr>
          <w:b/>
          <w:bCs/>
          <w:spacing w:val="34"/>
          <w:sz w:val="28"/>
          <w:szCs w:val="28"/>
          <w:lang w:val="uk-UA"/>
        </w:rPr>
        <w:tab/>
      </w:r>
      <w:r>
        <w:rPr>
          <w:sz w:val="28"/>
          <w:szCs w:val="28"/>
          <w:lang w:val="uk-UA"/>
        </w:rPr>
        <w:t xml:space="preserve">З метою створення структурного дошкільного підрозділу у комунальному закладі  «Шолоховська середня загальноосвітня школа Покровської міської ради Дніпропетровської області», для забезпечення підвищення якості освіти, економічної ефективності функціонування закладів освіти об’єднаної територіальної громади міста Покров, приведення освітньої мережі у відповідність до вимог законодавства,  відповідно до статей 25, 66,  80 Закону України «Про освіту», п.4 статті 31 Закону України «Про повну загальну середню освіту», статті 16 Закону України «Про дошкільну освіту», керуючись статтями 104, 105, 110 Цивільного кодексу України, статтею 26 Закону України «Про місцеве самоврядування в Україні», міська  рада </w:t>
      </w:r>
    </w:p>
    <w:p>
      <w:pPr>
        <w:pStyle w:val="Normal"/>
        <w:tabs>
          <w:tab w:val="clear" w:pos="706"/>
          <w:tab w:val="left" w:pos="567" w:leader="none"/>
        </w:tabs>
        <w:jc w:val="both"/>
        <w:rPr>
          <w:sz w:val="28"/>
          <w:szCs w:val="28"/>
          <w:lang w:val="uk-UA"/>
        </w:rPr>
      </w:pPr>
      <w:r>
        <w:rPr>
          <w:sz w:val="28"/>
          <w:szCs w:val="28"/>
          <w:lang w:val="uk-UA"/>
        </w:rPr>
      </w:r>
    </w:p>
    <w:p>
      <w:pPr>
        <w:pStyle w:val="Normal"/>
        <w:tabs>
          <w:tab w:val="clear" w:pos="706"/>
          <w:tab w:val="left" w:pos="567" w:leader="none"/>
        </w:tabs>
        <w:rPr/>
      </w:pPr>
      <w:r>
        <w:rPr>
          <w:b/>
          <w:sz w:val="28"/>
          <w:szCs w:val="28"/>
          <w:lang w:val="uk-UA"/>
        </w:rPr>
        <w:t>ВИРІШИЛА:</w:t>
      </w:r>
    </w:p>
    <w:p>
      <w:pPr>
        <w:pStyle w:val="Normal"/>
        <w:tabs>
          <w:tab w:val="clear" w:pos="706"/>
          <w:tab w:val="left" w:pos="567" w:leader="none"/>
        </w:tabs>
        <w:jc w:val="both"/>
        <w:rPr>
          <w:rFonts w:eastAsia="Times New Roman"/>
          <w:sz w:val="28"/>
          <w:szCs w:val="28"/>
          <w:lang w:val="uk-UA"/>
        </w:rPr>
      </w:pPr>
      <w:r>
        <w:rPr>
          <w:rFonts w:eastAsia="Times New Roman"/>
          <w:sz w:val="28"/>
          <w:szCs w:val="28"/>
          <w:lang w:val="uk-UA"/>
        </w:rPr>
      </w:r>
    </w:p>
    <w:p>
      <w:pPr>
        <w:pStyle w:val="Normal"/>
        <w:tabs>
          <w:tab w:val="clear" w:pos="706"/>
          <w:tab w:val="left" w:pos="567" w:leader="none"/>
        </w:tabs>
        <w:jc w:val="both"/>
        <w:rPr>
          <w:lang w:val="uk-UA"/>
        </w:rPr>
      </w:pPr>
      <w:r>
        <w:rPr>
          <w:sz w:val="28"/>
          <w:szCs w:val="28"/>
          <w:lang w:val="uk-UA"/>
        </w:rPr>
        <w:tab/>
        <w:t xml:space="preserve">1. Припинити діяльність шляхом ліквідації юридичної особи – комунальний заклад дошкільної освіти № 1 «Сонечко» (ясла-садок) Покровської міської ради Дніпропетровської області (далі–КЗДО№1). Ідентифікаційний код юридичної особи 36020681, юридична адреса: 53254, Дніпропетровська область,с. Шолохове Нікопольського району, вул. Сонячна, 17. </w:t>
      </w:r>
    </w:p>
    <w:p>
      <w:pPr>
        <w:pStyle w:val="Normal"/>
        <w:tabs>
          <w:tab w:val="clear" w:pos="706"/>
          <w:tab w:val="left" w:pos="567" w:leader="none"/>
        </w:tabs>
        <w:jc w:val="both"/>
        <w:rPr>
          <w:lang w:val="uk-UA"/>
        </w:rPr>
      </w:pPr>
      <w:r>
        <w:rPr>
          <w:sz w:val="28"/>
          <w:szCs w:val="28"/>
          <w:lang w:val="uk-UA"/>
        </w:rPr>
        <w:tab/>
        <w:t>2. Створити  ліквідаційну комісію КЗДО №1  у складі згідно з додатком.</w:t>
      </w:r>
    </w:p>
    <w:p>
      <w:pPr>
        <w:pStyle w:val="Normal"/>
        <w:tabs>
          <w:tab w:val="clear" w:pos="706"/>
          <w:tab w:val="left" w:pos="567" w:leader="none"/>
        </w:tabs>
        <w:jc w:val="both"/>
        <w:rPr>
          <w:lang w:val="uk-UA"/>
        </w:rPr>
      </w:pPr>
      <w:r>
        <w:rPr>
          <w:sz w:val="28"/>
          <w:szCs w:val="28"/>
          <w:lang w:val="uk-UA"/>
        </w:rPr>
        <w:tab/>
        <w:t>3. Ліквідаційній комісії:</w:t>
      </w:r>
    </w:p>
    <w:p>
      <w:pPr>
        <w:pStyle w:val="Normal"/>
        <w:tabs>
          <w:tab w:val="clear" w:pos="706"/>
          <w:tab w:val="left" w:pos="567" w:leader="none"/>
        </w:tabs>
        <w:jc w:val="both"/>
        <w:rPr>
          <w:lang w:val="uk-UA"/>
        </w:rPr>
      </w:pPr>
      <w:r>
        <w:rPr>
          <w:sz w:val="28"/>
          <w:szCs w:val="28"/>
          <w:lang w:val="uk-UA"/>
        </w:rPr>
        <w:tab/>
        <w:t>3.1. В установленому порядку протягом трьох робочих днів з дати прийняття цього рішення письмово повідомити орган, що здійснює державну реєстрацію, про ліквідацію юридичної особи та подати необхідні документи для внесення до Єдиного державного реєстру юридичних осіб,  фізичних осіб-підприємців відповідних записів та громадських формувань.</w:t>
      </w:r>
    </w:p>
    <w:p>
      <w:pPr>
        <w:pStyle w:val="Normal"/>
        <w:tabs>
          <w:tab w:val="clear" w:pos="706"/>
          <w:tab w:val="left" w:pos="567" w:leader="none"/>
        </w:tabs>
        <w:jc w:val="both"/>
        <w:rPr>
          <w:lang w:val="uk-UA"/>
        </w:rPr>
      </w:pPr>
      <w:r>
        <w:rPr>
          <w:sz w:val="28"/>
          <w:szCs w:val="28"/>
          <w:lang w:val="uk-UA"/>
        </w:rPr>
        <w:tab/>
        <w:t>3.2. Забезпечити здійснення усіх організаційно-правових заходів, пов'язаних з ліквідацією юридичної особи, відповідно до вимог законодавства.</w:t>
      </w:r>
    </w:p>
    <w:p>
      <w:pPr>
        <w:pStyle w:val="Normal"/>
        <w:tabs>
          <w:tab w:val="clear" w:pos="706"/>
          <w:tab w:val="left" w:pos="567" w:leader="none"/>
        </w:tabs>
        <w:jc w:val="both"/>
        <w:rPr/>
      </w:pPr>
      <w:bookmarkStart w:id="1" w:name="__DdeLink__194_1722170697"/>
      <w:r>
        <w:rPr>
          <w:sz w:val="28"/>
          <w:szCs w:val="28"/>
          <w:lang w:val="uk-UA"/>
        </w:rPr>
        <w:tab/>
        <w:t>3.3. Подати в установленому порядку на затвердження Покровській міській раді ліквідаційний баланс.</w:t>
      </w:r>
      <w:bookmarkEnd w:id="1"/>
    </w:p>
    <w:p>
      <w:pPr>
        <w:pStyle w:val="Normal"/>
        <w:tabs>
          <w:tab w:val="clear" w:pos="706"/>
          <w:tab w:val="left" w:pos="567" w:leader="none"/>
        </w:tabs>
        <w:jc w:val="both"/>
        <w:rPr>
          <w:lang w:val="uk-UA"/>
        </w:rPr>
      </w:pPr>
      <w:r>
        <w:rPr>
          <w:sz w:val="28"/>
          <w:szCs w:val="28"/>
          <w:lang w:val="uk-UA"/>
        </w:rPr>
        <w:tab/>
        <w:t>4. Голові ліквідаційної комісії подати інформацію до Покровської міської ради щодо виконання рішення у місячний термін після завершення процедури ліквідації.</w:t>
      </w:r>
    </w:p>
    <w:p>
      <w:pPr>
        <w:pStyle w:val="Normal"/>
        <w:tabs>
          <w:tab w:val="clear" w:pos="706"/>
          <w:tab w:val="left" w:pos="567" w:leader="none"/>
        </w:tabs>
        <w:jc w:val="both"/>
        <w:rPr>
          <w:sz w:val="28"/>
          <w:szCs w:val="28"/>
          <w:lang w:val="uk-UA"/>
        </w:rPr>
      </w:pPr>
      <w:r>
        <w:rPr>
          <w:sz w:val="28"/>
          <w:szCs w:val="28"/>
          <w:lang w:val="uk-UA"/>
        </w:rPr>
        <w:tab/>
        <w:t>5. Установити, що вимоги кредиторів приймаються в строк у 2 місяці з дати публікації повідомлення.</w:t>
      </w:r>
    </w:p>
    <w:p>
      <w:pPr>
        <w:pStyle w:val="Normal"/>
        <w:tabs>
          <w:tab w:val="clear" w:pos="706"/>
          <w:tab w:val="left" w:pos="567" w:leader="none"/>
        </w:tabs>
        <w:jc w:val="both"/>
        <w:rPr>
          <w:lang w:val="uk-UA"/>
        </w:rPr>
      </w:pPr>
      <w:r>
        <w:rPr>
          <w:sz w:val="28"/>
          <w:szCs w:val="28"/>
          <w:lang w:val="uk-UA"/>
        </w:rPr>
        <w:tab/>
        <w:t xml:space="preserve">6. Директору КЗДО №1 Охоті Л.І. попередити працівників про ліквідацію закладу з дотриманням вимог чинного законодавства про працю. </w:t>
      </w:r>
    </w:p>
    <w:p>
      <w:pPr>
        <w:pStyle w:val="Normal"/>
        <w:tabs>
          <w:tab w:val="clear" w:pos="706"/>
          <w:tab w:val="left" w:pos="567" w:leader="none"/>
        </w:tabs>
        <w:jc w:val="both"/>
        <w:rPr>
          <w:lang w:val="uk-UA"/>
        </w:rPr>
      </w:pPr>
      <w:r>
        <w:rPr>
          <w:rFonts w:eastAsia="Times New Roman"/>
          <w:sz w:val="28"/>
          <w:szCs w:val="28"/>
          <w:lang w:val="uk-UA"/>
        </w:rPr>
        <w:tab/>
        <w:t>7</w:t>
      </w:r>
      <w:r>
        <w:rPr>
          <w:sz w:val="28"/>
          <w:szCs w:val="28"/>
          <w:lang w:val="uk-UA"/>
        </w:rPr>
        <w:t>. Контроль за виконанням даного рішення покласти на заступника міського голови Бондаренко Н.О., постійні депутатські комісії з питань соціального захисту та охорони здоров’я, освіти, культури та спорту, у справах молоді (Гончаренко Ю.О.) та з питань планування, бюджету, фінансів, економічного розвитку, регуляторної політики та підприємництва (Травка В.І.).</w:t>
      </w:r>
    </w:p>
    <w:p>
      <w:pPr>
        <w:pStyle w:val="Style17"/>
        <w:spacing w:before="0" w:after="0"/>
        <w:jc w:val="both"/>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Normal"/>
        <w:jc w:val="both"/>
        <w:rPr>
          <w:rFonts w:ascii="Calibri" w:hAnsi="Calibri" w:eastAsia="Calibri" w:cs="Calibri"/>
          <w:kern w:val="0"/>
          <w:sz w:val="22"/>
          <w:szCs w:val="22"/>
          <w:lang w:eastAsia="zh-CN"/>
        </w:rPr>
      </w:pPr>
      <w:r>
        <w:rPr>
          <w:rFonts w:eastAsia="Times New Roman"/>
          <w:kern w:val="0"/>
          <w:sz w:val="28"/>
          <w:szCs w:val="28"/>
          <w:lang w:val="uk-UA" w:eastAsia="zh-CN"/>
        </w:rPr>
        <w:t>Міський голова</w:t>
        <w:tab/>
        <w:tab/>
        <w:tab/>
        <w:tab/>
        <w:tab/>
        <w:tab/>
        <w:tab/>
        <w:t xml:space="preserve">             </w:t>
        <w:tab/>
        <w:t>О.М.Шаповал</w:t>
      </w:r>
    </w:p>
    <w:p>
      <w:pPr>
        <w:pStyle w:val="Style17"/>
        <w:spacing w:before="0" w:after="0"/>
        <w:rPr>
          <w:bCs/>
          <w:spacing w:val="34"/>
          <w:sz w:val="28"/>
          <w:szCs w:val="28"/>
          <w:lang w:val="uk-UA"/>
        </w:rPr>
      </w:pPr>
      <w:r>
        <w:rPr>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jc w:val="center"/>
        <w:rPr>
          <w:b/>
          <w:b/>
          <w:bCs/>
          <w:spacing w:val="34"/>
          <w:sz w:val="28"/>
          <w:szCs w:val="28"/>
          <w:lang w:val="uk-UA"/>
        </w:rPr>
      </w:pPr>
      <w:r>
        <w:rPr>
          <w:b/>
          <w:bCs/>
          <w:spacing w:val="34"/>
          <w:sz w:val="28"/>
          <w:szCs w:val="28"/>
          <w:lang w:val="uk-UA"/>
        </w:rPr>
      </w:r>
    </w:p>
    <w:p>
      <w:pPr>
        <w:pStyle w:val="Style17"/>
        <w:spacing w:before="0" w:after="0"/>
        <w:rPr>
          <w:b/>
          <w:b/>
          <w:bCs/>
          <w:spacing w:val="34"/>
          <w:sz w:val="20"/>
          <w:szCs w:val="20"/>
          <w:lang w:val="uk-UA"/>
        </w:rPr>
      </w:pPr>
      <w:r>
        <w:rPr>
          <w:b/>
          <w:bCs/>
          <w:spacing w:val="34"/>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sz w:val="20"/>
          <w:szCs w:val="20"/>
          <w:lang w:val="uk-UA"/>
        </w:rPr>
      </w:pPr>
      <w:r>
        <w:rPr>
          <w:sz w:val="20"/>
          <w:szCs w:val="20"/>
          <w:lang w:val="uk-UA"/>
        </w:rPr>
      </w:r>
    </w:p>
    <w:p>
      <w:pPr>
        <w:pStyle w:val="Style17"/>
        <w:spacing w:before="0" w:after="0"/>
        <w:rPr/>
      </w:pPr>
      <w:r>
        <w:rPr>
          <w:sz w:val="20"/>
          <w:szCs w:val="20"/>
          <w:lang w:val="uk-UA"/>
        </w:rPr>
        <w:t>Цупрова Г.А., 4 22 04</w:t>
      </w:r>
    </w:p>
    <w:p>
      <w:pPr>
        <w:pStyle w:val="Normal"/>
        <w:tabs>
          <w:tab w:val="clear" w:pos="706"/>
          <w:tab w:val="left" w:pos="0" w:leader="none"/>
          <w:tab w:val="left" w:pos="1095" w:leader="none"/>
          <w:tab w:val="left" w:pos="4962" w:leader="none"/>
        </w:tabs>
        <w:suppressAutoHyphens w:val="false"/>
        <w:ind w:firstLine="4536"/>
        <w:rPr>
          <w:sz w:val="28"/>
          <w:szCs w:val="28"/>
          <w:lang w:val="uk-UA"/>
        </w:rPr>
      </w:pPr>
      <w:r>
        <w:rPr>
          <w:sz w:val="28"/>
          <w:szCs w:val="28"/>
          <w:lang w:val="uk-UA"/>
        </w:rPr>
      </w:r>
    </w:p>
    <w:p>
      <w:pPr>
        <w:pStyle w:val="Normal"/>
        <w:tabs>
          <w:tab w:val="clear" w:pos="706"/>
          <w:tab w:val="left" w:pos="0" w:leader="none"/>
          <w:tab w:val="left" w:pos="1095" w:leader="none"/>
          <w:tab w:val="left" w:pos="4962" w:leader="none"/>
        </w:tabs>
        <w:suppressAutoHyphens w:val="false"/>
        <w:ind w:firstLine="4536"/>
        <w:rPr>
          <w:rFonts w:eastAsia="Times New Roman"/>
          <w:sz w:val="28"/>
          <w:szCs w:val="28"/>
          <w:lang w:val="uk-UA"/>
        </w:rPr>
      </w:pPr>
      <w:r>
        <w:rPr>
          <w:rFonts w:eastAsia="Times New Roman"/>
          <w:sz w:val="28"/>
          <w:szCs w:val="28"/>
          <w:lang w:val="uk-UA"/>
        </w:rPr>
      </w:r>
    </w:p>
    <w:p>
      <w:pPr>
        <w:pStyle w:val="Normal"/>
        <w:tabs>
          <w:tab w:val="clear" w:pos="706"/>
          <w:tab w:val="left" w:pos="0" w:leader="none"/>
          <w:tab w:val="left" w:pos="1095" w:leader="none"/>
          <w:tab w:val="left" w:pos="4962" w:leader="none"/>
        </w:tabs>
        <w:suppressAutoHyphens w:val="false"/>
        <w:ind w:firstLine="4536"/>
        <w:rPr>
          <w:sz w:val="24"/>
          <w:szCs w:val="24"/>
        </w:rPr>
      </w:pPr>
      <w:r>
        <w:rPr>
          <w:rFonts w:eastAsia="Times New Roman"/>
          <w:sz w:val="24"/>
          <w:szCs w:val="24"/>
          <w:lang w:val="uk-UA"/>
        </w:rPr>
        <w:tab/>
        <w:tab/>
        <w:t>Додаток</w:t>
      </w:r>
    </w:p>
    <w:p>
      <w:pPr>
        <w:pStyle w:val="Normal"/>
        <w:tabs>
          <w:tab w:val="clear" w:pos="706"/>
          <w:tab w:val="left" w:pos="0" w:leader="none"/>
          <w:tab w:val="left" w:pos="1095" w:leader="none"/>
          <w:tab w:val="left" w:pos="4962" w:leader="none"/>
        </w:tabs>
        <w:suppressAutoHyphens w:val="false"/>
        <w:ind w:firstLine="4536"/>
        <w:jc w:val="both"/>
        <w:rPr>
          <w:sz w:val="24"/>
          <w:szCs w:val="24"/>
        </w:rPr>
      </w:pPr>
      <w:r>
        <w:rPr>
          <w:rFonts w:eastAsia="Times New Roman"/>
          <w:sz w:val="24"/>
          <w:szCs w:val="24"/>
          <w:lang w:val="uk-UA"/>
        </w:rPr>
        <w:tab/>
        <w:tab/>
        <w:t xml:space="preserve">до рішення  58 сесії </w:t>
        <w:tab/>
        <w:t xml:space="preserve">7 скликання </w:t>
      </w:r>
    </w:p>
    <w:p>
      <w:pPr>
        <w:pStyle w:val="Normal"/>
        <w:tabs>
          <w:tab w:val="clear" w:pos="706"/>
          <w:tab w:val="left" w:pos="1095" w:leader="none"/>
          <w:tab w:val="left" w:pos="4962" w:leader="none"/>
          <w:tab w:val="left" w:pos="5387" w:leader="none"/>
        </w:tabs>
        <w:suppressAutoHyphens w:val="false"/>
        <w:ind w:firstLine="4536"/>
        <w:jc w:val="both"/>
        <w:rPr/>
      </w:pPr>
      <w:r>
        <w:rPr>
          <w:rFonts w:eastAsia="Times New Roman"/>
          <w:sz w:val="24"/>
          <w:szCs w:val="24"/>
          <w:lang w:val="uk-UA"/>
        </w:rPr>
        <w:tab/>
        <w:tab/>
        <w:tab/>
        <w:t xml:space="preserve">26. 06. 2020    № 14 </w:t>
      </w:r>
    </w:p>
    <w:p>
      <w:pPr>
        <w:pStyle w:val="Normal"/>
        <w:widowControl/>
        <w:suppressAutoHyphens w:val="false"/>
        <w:jc w:val="center"/>
        <w:rPr>
          <w:rFonts w:eastAsia="Times New Roman"/>
          <w:b/>
          <w:b/>
          <w:color w:val="00000A"/>
          <w:kern w:val="0"/>
          <w:sz w:val="28"/>
          <w:szCs w:val="28"/>
          <w:lang w:val="uk-UA"/>
        </w:rPr>
      </w:pPr>
      <w:r>
        <w:rPr>
          <w:rFonts w:eastAsia="Times New Roman"/>
          <w:b/>
          <w:color w:val="00000A"/>
          <w:kern w:val="0"/>
          <w:sz w:val="28"/>
          <w:szCs w:val="28"/>
          <w:lang w:val="uk-UA"/>
        </w:rPr>
      </w:r>
    </w:p>
    <w:p>
      <w:pPr>
        <w:pStyle w:val="Normal"/>
        <w:widowControl/>
        <w:suppressAutoHyphens w:val="false"/>
        <w:jc w:val="center"/>
        <w:rPr>
          <w:rFonts w:eastAsia="Times New Roman"/>
          <w:b/>
          <w:b/>
          <w:color w:val="00000A"/>
          <w:kern w:val="0"/>
          <w:sz w:val="28"/>
          <w:szCs w:val="28"/>
          <w:lang w:val="uk-UA"/>
        </w:rPr>
      </w:pPr>
      <w:r>
        <w:rPr>
          <w:rFonts w:eastAsia="Times New Roman"/>
          <w:b/>
          <w:color w:val="00000A"/>
          <w:kern w:val="0"/>
          <w:sz w:val="28"/>
          <w:szCs w:val="28"/>
          <w:lang w:val="uk-UA"/>
        </w:rPr>
        <w:t>СКЛАД</w:t>
      </w:r>
    </w:p>
    <w:p>
      <w:pPr>
        <w:pStyle w:val="Normal"/>
        <w:widowControl/>
        <w:suppressAutoHyphens w:val="false"/>
        <w:jc w:val="center"/>
        <w:rPr>
          <w:rFonts w:eastAsia="Times New Roman"/>
          <w:b/>
          <w:b/>
          <w:color w:val="00000A"/>
          <w:kern w:val="0"/>
          <w:sz w:val="28"/>
          <w:szCs w:val="28"/>
          <w:lang w:val="uk-UA"/>
        </w:rPr>
      </w:pPr>
      <w:r>
        <w:rPr>
          <w:rFonts w:eastAsia="Times New Roman"/>
          <w:b/>
          <w:color w:val="00000A"/>
          <w:kern w:val="0"/>
          <w:sz w:val="28"/>
          <w:szCs w:val="28"/>
          <w:lang w:val="uk-UA"/>
        </w:rPr>
        <w:t>ліквідаційної комісії КЗДО№1</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8"/>
          <w:szCs w:val="28"/>
          <w:lang w:val="uk-UA"/>
        </w:rPr>
        <w:t xml:space="preserve">місцезнаходження-53300, Дніпропетровська область, </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8"/>
          <w:szCs w:val="28"/>
          <w:lang w:val="uk-UA"/>
        </w:rPr>
        <w:t>м.Покров, вул.Центральна,7</w:t>
      </w:r>
    </w:p>
    <w:tbl>
      <w:tblPr>
        <w:tblStyle w:val="aa"/>
        <w:tblW w:w="9854" w:type="dxa"/>
        <w:jc w:val="left"/>
        <w:tblInd w:w="0" w:type="dxa"/>
        <w:tblCellMar>
          <w:top w:w="0" w:type="dxa"/>
          <w:left w:w="108" w:type="dxa"/>
          <w:bottom w:w="0" w:type="dxa"/>
          <w:right w:w="108" w:type="dxa"/>
        </w:tblCellMar>
        <w:tblLook w:firstRow="1" w:noVBand="1" w:lastRow="0" w:firstColumn="1" w:lastColumn="0" w:noHBand="0" w:val="04a0"/>
      </w:tblPr>
      <w:tblGrid>
        <w:gridCol w:w="817"/>
        <w:gridCol w:w="2692"/>
        <w:gridCol w:w="3881"/>
        <w:gridCol w:w="2463"/>
      </w:tblGrid>
      <w:tr>
        <w:trPr/>
        <w:tc>
          <w:tcPr>
            <w:tcW w:w="817" w:type="dxa"/>
            <w:tcBorders/>
            <w:shd w:fill="auto" w:val="clear"/>
          </w:tcPr>
          <w:p>
            <w:pPr>
              <w:pStyle w:val="Normal"/>
              <w:widowControl/>
              <w:suppressAutoHyphens w:val="false"/>
              <w:rPr>
                <w:rFonts w:eastAsia="Times New Roman"/>
                <w:color w:val="00000A"/>
                <w:kern w:val="0"/>
                <w:sz w:val="28"/>
                <w:szCs w:val="28"/>
                <w:lang w:val="uk-UA"/>
              </w:rPr>
            </w:pPr>
            <w:r>
              <w:rPr>
                <w:rFonts w:eastAsia="Times New Roman"/>
                <w:color w:val="00000A"/>
                <w:kern w:val="0"/>
                <w:sz w:val="28"/>
                <w:szCs w:val="28"/>
                <w:lang w:val="uk-UA"/>
              </w:rPr>
              <w:t>№</w:t>
            </w:r>
            <w:r>
              <w:rPr>
                <w:rFonts w:eastAsia="Times New Roman"/>
                <w:color w:val="00000A"/>
                <w:kern w:val="0"/>
                <w:sz w:val="28"/>
                <w:szCs w:val="28"/>
                <w:lang w:val="uk-UA"/>
              </w:rPr>
              <w:t>з/п</w:t>
            </w:r>
          </w:p>
        </w:tc>
        <w:tc>
          <w:tcPr>
            <w:tcW w:w="2692"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8"/>
                <w:szCs w:val="28"/>
                <w:lang w:val="uk-UA"/>
              </w:rPr>
              <w:t>ПІП,ІНН</w:t>
            </w:r>
          </w:p>
        </w:tc>
        <w:tc>
          <w:tcPr>
            <w:tcW w:w="3881"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8"/>
                <w:szCs w:val="28"/>
                <w:lang w:val="uk-UA"/>
              </w:rPr>
              <w:t>Займана посада</w:t>
            </w:r>
          </w:p>
        </w:tc>
        <w:tc>
          <w:tcPr>
            <w:tcW w:w="2463"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8"/>
                <w:szCs w:val="28"/>
                <w:lang w:val="uk-UA"/>
              </w:rPr>
              <w:t>Посада у ліквідаційній комісії</w:t>
            </w:r>
          </w:p>
        </w:tc>
      </w:tr>
      <w:tr>
        <w:trPr/>
        <w:tc>
          <w:tcPr>
            <w:tcW w:w="817" w:type="dxa"/>
            <w:tcBorders/>
            <w:shd w:fill="auto" w:val="clear"/>
          </w:tcPr>
          <w:p>
            <w:pPr>
              <w:pStyle w:val="Normal"/>
              <w:widowControl/>
              <w:suppressAutoHyphens w:val="false"/>
              <w:rPr>
                <w:rFonts w:eastAsia="Times New Roman"/>
                <w:color w:val="00000A"/>
                <w:kern w:val="0"/>
                <w:sz w:val="28"/>
                <w:szCs w:val="28"/>
                <w:lang w:val="uk-UA"/>
              </w:rPr>
            </w:pPr>
            <w:r>
              <w:rPr>
                <w:rFonts w:eastAsia="Times New Roman"/>
                <w:color w:val="00000A"/>
                <w:kern w:val="0"/>
                <w:sz w:val="26"/>
                <w:szCs w:val="26"/>
                <w:lang w:val="uk-UA"/>
              </w:rPr>
              <w:t>1.</w:t>
            </w:r>
          </w:p>
        </w:tc>
        <w:tc>
          <w:tcPr>
            <w:tcW w:w="2692"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Охота</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Людмила</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Іванівна</w:t>
            </w:r>
          </w:p>
          <w:p>
            <w:pPr>
              <w:pStyle w:val="Normal"/>
              <w:widowControl/>
              <w:suppressAutoHyphens w:val="false"/>
              <w:jc w:val="center"/>
              <w:rPr/>
            </w:pPr>
            <w:r>
              <w:rPr>
                <w:rFonts w:eastAsia="Times New Roman"/>
                <w:color w:val="00000A"/>
                <w:kern w:val="0"/>
                <w:sz w:val="26"/>
                <w:szCs w:val="26"/>
                <w:lang w:val="uk-UA"/>
              </w:rPr>
              <w:t>*********</w:t>
            </w:r>
          </w:p>
        </w:tc>
        <w:tc>
          <w:tcPr>
            <w:tcW w:w="3881"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Директор КЗДО№1</w:t>
            </w:r>
          </w:p>
        </w:tc>
        <w:tc>
          <w:tcPr>
            <w:tcW w:w="2463"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Голова</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комісії</w:t>
            </w:r>
          </w:p>
        </w:tc>
      </w:tr>
      <w:tr>
        <w:trPr/>
        <w:tc>
          <w:tcPr>
            <w:tcW w:w="817" w:type="dxa"/>
            <w:tcBorders/>
            <w:shd w:fill="auto" w:val="clear"/>
          </w:tcPr>
          <w:p>
            <w:pPr>
              <w:pStyle w:val="Normal"/>
              <w:widowControl/>
              <w:suppressAutoHyphens w:val="false"/>
              <w:rPr>
                <w:rFonts w:eastAsia="Times New Roman"/>
                <w:color w:val="00000A"/>
                <w:kern w:val="0"/>
                <w:sz w:val="28"/>
                <w:szCs w:val="28"/>
                <w:lang w:val="uk-UA"/>
              </w:rPr>
            </w:pPr>
            <w:r>
              <w:rPr>
                <w:rFonts w:eastAsia="Times New Roman"/>
                <w:color w:val="00000A"/>
                <w:kern w:val="0"/>
                <w:sz w:val="26"/>
                <w:szCs w:val="26"/>
                <w:lang w:val="uk-UA"/>
              </w:rPr>
              <w:t>2.</w:t>
            </w:r>
          </w:p>
        </w:tc>
        <w:tc>
          <w:tcPr>
            <w:tcW w:w="2692"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Самборська</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Наталія</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Володимирівна</w:t>
            </w:r>
          </w:p>
          <w:p>
            <w:pPr>
              <w:pStyle w:val="Normal"/>
              <w:widowControl/>
              <w:suppressAutoHyphens w:val="false"/>
              <w:jc w:val="center"/>
              <w:rPr/>
            </w:pPr>
            <w:r>
              <w:rPr>
                <w:rFonts w:eastAsia="Times New Roman"/>
                <w:color w:val="00000A"/>
                <w:kern w:val="0"/>
                <w:sz w:val="26"/>
                <w:szCs w:val="26"/>
                <w:lang w:val="uk-UA"/>
              </w:rPr>
              <w:t>*********</w:t>
            </w:r>
          </w:p>
        </w:tc>
        <w:tc>
          <w:tcPr>
            <w:tcW w:w="3881"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Заступник начальника управління освіти виконавчого комітету Покровської міської ради</w:t>
            </w:r>
          </w:p>
        </w:tc>
        <w:tc>
          <w:tcPr>
            <w:tcW w:w="2463"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Член комісії</w:t>
            </w:r>
          </w:p>
        </w:tc>
      </w:tr>
      <w:tr>
        <w:trPr/>
        <w:tc>
          <w:tcPr>
            <w:tcW w:w="817" w:type="dxa"/>
            <w:tcBorders/>
            <w:shd w:fill="auto" w:val="clear"/>
          </w:tcPr>
          <w:p>
            <w:pPr>
              <w:pStyle w:val="Normal"/>
              <w:widowControl/>
              <w:suppressAutoHyphens w:val="false"/>
              <w:rPr>
                <w:rFonts w:eastAsia="Times New Roman"/>
                <w:color w:val="00000A"/>
                <w:kern w:val="0"/>
                <w:sz w:val="28"/>
                <w:szCs w:val="28"/>
                <w:lang w:val="uk-UA"/>
              </w:rPr>
            </w:pPr>
            <w:r>
              <w:rPr>
                <w:rFonts w:eastAsia="Times New Roman"/>
                <w:color w:val="00000A"/>
                <w:kern w:val="0"/>
                <w:sz w:val="26"/>
                <w:szCs w:val="26"/>
                <w:lang w:val="uk-UA"/>
              </w:rPr>
              <w:t>3.</w:t>
            </w:r>
          </w:p>
        </w:tc>
        <w:tc>
          <w:tcPr>
            <w:tcW w:w="2692"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Медведєва</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Лілія</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Валентинівна</w:t>
            </w:r>
          </w:p>
          <w:p>
            <w:pPr>
              <w:pStyle w:val="Normal"/>
              <w:widowControl/>
              <w:suppressAutoHyphens w:val="false"/>
              <w:jc w:val="center"/>
              <w:rPr/>
            </w:pPr>
            <w:r>
              <w:rPr>
                <w:rFonts w:eastAsia="Times New Roman"/>
                <w:color w:val="00000A"/>
                <w:kern w:val="0"/>
                <w:sz w:val="26"/>
                <w:szCs w:val="26"/>
                <w:lang w:val="uk-UA"/>
              </w:rPr>
              <w:t>*********</w:t>
            </w:r>
          </w:p>
        </w:tc>
        <w:tc>
          <w:tcPr>
            <w:tcW w:w="3881"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Головний бухгалтер централізованої бухгалтерії управління освіти виконавчого комітету Покровської міської ради</w:t>
            </w:r>
          </w:p>
        </w:tc>
        <w:tc>
          <w:tcPr>
            <w:tcW w:w="2463"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Член комісії</w:t>
            </w:r>
          </w:p>
        </w:tc>
      </w:tr>
      <w:tr>
        <w:trPr/>
        <w:tc>
          <w:tcPr>
            <w:tcW w:w="817" w:type="dxa"/>
            <w:tcBorders/>
            <w:shd w:fill="auto" w:val="clear"/>
          </w:tcPr>
          <w:p>
            <w:pPr>
              <w:pStyle w:val="Normal"/>
              <w:widowControl/>
              <w:suppressAutoHyphens w:val="false"/>
              <w:rPr>
                <w:rFonts w:eastAsia="Times New Roman"/>
                <w:color w:val="00000A"/>
                <w:kern w:val="0"/>
                <w:sz w:val="28"/>
                <w:szCs w:val="28"/>
                <w:lang w:val="uk-UA"/>
              </w:rPr>
            </w:pPr>
            <w:r>
              <w:rPr>
                <w:rFonts w:eastAsia="Times New Roman"/>
                <w:color w:val="00000A"/>
                <w:kern w:val="0"/>
                <w:sz w:val="26"/>
                <w:szCs w:val="26"/>
                <w:lang w:val="uk-UA"/>
              </w:rPr>
              <w:t>4.</w:t>
            </w:r>
          </w:p>
        </w:tc>
        <w:tc>
          <w:tcPr>
            <w:tcW w:w="2692"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Літун</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Тетяна</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Василівна</w:t>
            </w:r>
          </w:p>
          <w:p>
            <w:pPr>
              <w:pStyle w:val="Normal"/>
              <w:widowControl/>
              <w:suppressAutoHyphens w:val="false"/>
              <w:jc w:val="center"/>
              <w:rPr/>
            </w:pPr>
            <w:r>
              <w:rPr>
                <w:rFonts w:eastAsia="Times New Roman"/>
                <w:color w:val="00000A"/>
                <w:kern w:val="0"/>
                <w:sz w:val="26"/>
                <w:szCs w:val="26"/>
                <w:lang w:val="uk-UA"/>
              </w:rPr>
              <w:t>*********</w:t>
            </w:r>
          </w:p>
        </w:tc>
        <w:tc>
          <w:tcPr>
            <w:tcW w:w="3881"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Спеціаліст І категорії сектору матеріального забезпечення централізованої бухгалтерії</w:t>
            </w:r>
          </w:p>
          <w:p>
            <w:pPr>
              <w:pStyle w:val="Normal"/>
              <w:widowControl/>
              <w:suppressAutoHyphens w:val="false"/>
              <w:jc w:val="center"/>
              <w:rPr>
                <w:rFonts w:eastAsia="Times New Roman"/>
                <w:color w:val="00000A"/>
                <w:kern w:val="0"/>
                <w:sz w:val="28"/>
                <w:szCs w:val="28"/>
                <w:highlight w:val="yellow"/>
                <w:lang w:val="uk-UA"/>
              </w:rPr>
            </w:pPr>
            <w:r>
              <w:rPr>
                <w:rFonts w:eastAsia="Times New Roman"/>
                <w:color w:val="00000A"/>
                <w:kern w:val="0"/>
                <w:sz w:val="26"/>
                <w:szCs w:val="26"/>
                <w:lang w:val="uk-UA"/>
              </w:rPr>
              <w:t>управління освіти виконавчого комітету Покровської міської ради</w:t>
            </w:r>
          </w:p>
        </w:tc>
        <w:tc>
          <w:tcPr>
            <w:tcW w:w="2463" w:type="dxa"/>
            <w:tcBorders/>
            <w:shd w:fill="auto" w:val="clear"/>
          </w:tcPr>
          <w:p>
            <w:pPr>
              <w:pStyle w:val="Normal"/>
              <w:widowControl/>
              <w:suppressAutoHyphens w:val="false"/>
              <w:jc w:val="center"/>
              <w:rPr>
                <w:rFonts w:eastAsia="Times New Roman"/>
                <w:color w:val="00000A"/>
                <w:kern w:val="0"/>
                <w:sz w:val="28"/>
                <w:szCs w:val="28"/>
                <w:highlight w:val="yellow"/>
                <w:lang w:val="uk-UA"/>
              </w:rPr>
            </w:pPr>
            <w:r>
              <w:rPr>
                <w:rFonts w:eastAsia="Times New Roman"/>
                <w:color w:val="00000A"/>
                <w:kern w:val="0"/>
                <w:sz w:val="26"/>
                <w:szCs w:val="26"/>
                <w:lang w:val="uk-UA"/>
              </w:rPr>
              <w:t>Член комісії</w:t>
            </w:r>
          </w:p>
        </w:tc>
      </w:tr>
      <w:tr>
        <w:trPr/>
        <w:tc>
          <w:tcPr>
            <w:tcW w:w="817" w:type="dxa"/>
            <w:tcBorders/>
            <w:shd w:fill="auto" w:val="clear"/>
          </w:tcPr>
          <w:p>
            <w:pPr>
              <w:pStyle w:val="Normal"/>
              <w:widowControl/>
              <w:suppressAutoHyphens w:val="false"/>
              <w:rPr>
                <w:rFonts w:eastAsia="Times New Roman"/>
                <w:color w:val="00000A"/>
                <w:kern w:val="0"/>
                <w:sz w:val="28"/>
                <w:szCs w:val="28"/>
                <w:lang w:val="uk-UA"/>
              </w:rPr>
            </w:pPr>
            <w:r>
              <w:rPr>
                <w:rFonts w:eastAsia="Times New Roman"/>
                <w:color w:val="00000A"/>
                <w:kern w:val="0"/>
                <w:sz w:val="26"/>
                <w:szCs w:val="26"/>
                <w:lang w:val="uk-UA"/>
              </w:rPr>
              <w:t>5.</w:t>
            </w:r>
          </w:p>
        </w:tc>
        <w:tc>
          <w:tcPr>
            <w:tcW w:w="2692"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Горобій</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Катерина</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Станіславівна</w:t>
            </w:r>
          </w:p>
          <w:p>
            <w:pPr>
              <w:pStyle w:val="Normal"/>
              <w:widowControl/>
              <w:suppressAutoHyphens w:val="false"/>
              <w:jc w:val="center"/>
              <w:rPr/>
            </w:pPr>
            <w:r>
              <w:rPr>
                <w:rFonts w:eastAsia="Times New Roman"/>
                <w:color w:val="00000A"/>
                <w:kern w:val="0"/>
                <w:sz w:val="26"/>
                <w:szCs w:val="26"/>
                <w:lang w:val="uk-UA"/>
              </w:rPr>
              <w:t>*********</w:t>
            </w:r>
          </w:p>
          <w:p>
            <w:pPr>
              <w:pStyle w:val="Normal"/>
              <w:widowControl/>
              <w:suppressAutoHyphens w:val="false"/>
              <w:jc w:val="center"/>
              <w:rPr>
                <w:rFonts w:eastAsia="Times New Roman"/>
                <w:b/>
                <w:b/>
                <w:color w:val="00000A"/>
                <w:kern w:val="0"/>
                <w:sz w:val="26"/>
                <w:szCs w:val="26"/>
                <w:lang w:val="uk-UA"/>
              </w:rPr>
            </w:pPr>
            <w:r>
              <w:rPr>
                <w:rFonts w:eastAsia="Times New Roman"/>
                <w:b/>
                <w:color w:val="00000A"/>
                <w:kern w:val="0"/>
                <w:sz w:val="26"/>
                <w:szCs w:val="26"/>
                <w:lang w:val="uk-UA"/>
              </w:rPr>
            </w:r>
          </w:p>
          <w:p>
            <w:pPr>
              <w:pStyle w:val="Normal"/>
              <w:widowControl/>
              <w:suppressAutoHyphens w:val="false"/>
              <w:jc w:val="center"/>
              <w:rPr>
                <w:rFonts w:eastAsia="Times New Roman"/>
                <w:b/>
                <w:b/>
                <w:color w:val="00000A"/>
                <w:kern w:val="0"/>
                <w:sz w:val="26"/>
                <w:szCs w:val="26"/>
                <w:lang w:val="uk-UA"/>
              </w:rPr>
            </w:pPr>
            <w:r>
              <w:rPr>
                <w:rFonts w:eastAsia="Times New Roman"/>
                <w:b/>
                <w:color w:val="00000A"/>
                <w:kern w:val="0"/>
                <w:sz w:val="26"/>
                <w:szCs w:val="26"/>
                <w:lang w:val="uk-UA"/>
              </w:rPr>
            </w:r>
          </w:p>
        </w:tc>
        <w:tc>
          <w:tcPr>
            <w:tcW w:w="3881"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Спеціаліст І категорії сектору матеріального забезпечення централізованої бухгалтерії</w:t>
            </w:r>
          </w:p>
          <w:p>
            <w:pPr>
              <w:pStyle w:val="Normal"/>
              <w:widowControl/>
              <w:suppressAutoHyphens w:val="false"/>
              <w:jc w:val="center"/>
              <w:rPr>
                <w:rFonts w:eastAsia="Times New Roman"/>
                <w:b/>
                <w:b/>
                <w:color w:val="00000A"/>
                <w:kern w:val="0"/>
                <w:sz w:val="28"/>
                <w:szCs w:val="28"/>
                <w:lang w:val="uk-UA"/>
              </w:rPr>
            </w:pPr>
            <w:r>
              <w:rPr>
                <w:rFonts w:eastAsia="Times New Roman"/>
                <w:color w:val="00000A"/>
                <w:kern w:val="0"/>
                <w:sz w:val="26"/>
                <w:szCs w:val="26"/>
                <w:lang w:val="uk-UA"/>
              </w:rPr>
              <w:t>управління освіти виконавчого комітету Покровської міської ради</w:t>
            </w:r>
          </w:p>
        </w:tc>
        <w:tc>
          <w:tcPr>
            <w:tcW w:w="2463"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Член комісії</w:t>
            </w:r>
          </w:p>
        </w:tc>
      </w:tr>
      <w:tr>
        <w:trPr/>
        <w:tc>
          <w:tcPr>
            <w:tcW w:w="817" w:type="dxa"/>
            <w:tcBorders/>
            <w:shd w:fill="auto" w:val="clear"/>
          </w:tcPr>
          <w:p>
            <w:pPr>
              <w:pStyle w:val="Normal"/>
              <w:widowControl/>
              <w:suppressAutoHyphens w:val="false"/>
              <w:rPr>
                <w:rFonts w:eastAsia="Times New Roman"/>
                <w:color w:val="00000A"/>
                <w:kern w:val="0"/>
                <w:sz w:val="28"/>
                <w:szCs w:val="28"/>
                <w:lang w:val="uk-UA"/>
              </w:rPr>
            </w:pPr>
            <w:r>
              <w:rPr>
                <w:rFonts w:eastAsia="Times New Roman"/>
                <w:color w:val="00000A"/>
                <w:kern w:val="0"/>
                <w:sz w:val="26"/>
                <w:szCs w:val="26"/>
                <w:lang w:val="uk-UA"/>
              </w:rPr>
              <w:t>6.</w:t>
            </w:r>
          </w:p>
        </w:tc>
        <w:tc>
          <w:tcPr>
            <w:tcW w:w="2692"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Омельянченко</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Ольга</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Євгенівна</w:t>
            </w:r>
          </w:p>
          <w:p>
            <w:pPr>
              <w:pStyle w:val="Normal"/>
              <w:widowControl/>
              <w:suppressAutoHyphens w:val="false"/>
              <w:jc w:val="center"/>
              <w:rPr/>
            </w:pPr>
            <w:r>
              <w:rPr>
                <w:rFonts w:eastAsia="Times New Roman"/>
                <w:color w:val="00000A"/>
                <w:kern w:val="0"/>
                <w:sz w:val="26"/>
                <w:szCs w:val="26"/>
                <w:lang w:val="uk-UA"/>
              </w:rPr>
              <w:t>*********</w:t>
            </w:r>
          </w:p>
          <w:p>
            <w:pPr>
              <w:pStyle w:val="Normal"/>
              <w:widowControl/>
              <w:suppressAutoHyphens w:val="false"/>
              <w:jc w:val="center"/>
              <w:rPr>
                <w:rFonts w:eastAsia="Times New Roman"/>
                <w:b/>
                <w:b/>
                <w:color w:val="00000A"/>
                <w:kern w:val="0"/>
                <w:sz w:val="26"/>
                <w:szCs w:val="26"/>
                <w:lang w:val="uk-UA"/>
              </w:rPr>
            </w:pPr>
            <w:r>
              <w:rPr>
                <w:rFonts w:eastAsia="Times New Roman"/>
                <w:b/>
                <w:color w:val="00000A"/>
                <w:kern w:val="0"/>
                <w:sz w:val="26"/>
                <w:szCs w:val="26"/>
                <w:lang w:val="uk-UA"/>
              </w:rPr>
            </w:r>
          </w:p>
        </w:tc>
        <w:tc>
          <w:tcPr>
            <w:tcW w:w="3881"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Спеціаліст І категорії сектору матеріального забезпечення централізованої бухгалтерії</w:t>
            </w:r>
          </w:p>
          <w:p>
            <w:pPr>
              <w:pStyle w:val="Normal"/>
              <w:widowControl/>
              <w:suppressAutoHyphens w:val="false"/>
              <w:jc w:val="center"/>
              <w:rPr>
                <w:rFonts w:eastAsia="Times New Roman"/>
                <w:b/>
                <w:b/>
                <w:color w:val="00000A"/>
                <w:kern w:val="0"/>
                <w:sz w:val="28"/>
                <w:szCs w:val="28"/>
                <w:lang w:val="uk-UA"/>
              </w:rPr>
            </w:pPr>
            <w:r>
              <w:rPr>
                <w:rFonts w:eastAsia="Times New Roman"/>
                <w:color w:val="00000A"/>
                <w:kern w:val="0"/>
                <w:sz w:val="26"/>
                <w:szCs w:val="26"/>
                <w:lang w:val="uk-UA"/>
              </w:rPr>
              <w:t>управління освіти виконавчого комітету Покровської міської ради</w:t>
            </w:r>
          </w:p>
        </w:tc>
        <w:tc>
          <w:tcPr>
            <w:tcW w:w="2463"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Член комісії</w:t>
            </w:r>
          </w:p>
        </w:tc>
      </w:tr>
      <w:tr>
        <w:trPr/>
        <w:tc>
          <w:tcPr>
            <w:tcW w:w="817" w:type="dxa"/>
            <w:tcBorders/>
            <w:shd w:fill="auto" w:val="clear"/>
          </w:tcPr>
          <w:p>
            <w:pPr>
              <w:pStyle w:val="Normal"/>
              <w:widowControl/>
              <w:suppressAutoHyphens w:val="false"/>
              <w:rPr>
                <w:rFonts w:eastAsia="Times New Roman"/>
                <w:color w:val="00000A"/>
                <w:kern w:val="0"/>
                <w:sz w:val="28"/>
                <w:szCs w:val="28"/>
                <w:lang w:val="uk-UA"/>
              </w:rPr>
            </w:pPr>
            <w:r>
              <w:rPr>
                <w:rFonts w:eastAsia="Times New Roman"/>
                <w:color w:val="00000A"/>
                <w:kern w:val="0"/>
                <w:sz w:val="26"/>
                <w:szCs w:val="26"/>
                <w:lang w:val="uk-UA"/>
              </w:rPr>
              <w:t xml:space="preserve">7. </w:t>
            </w:r>
          </w:p>
        </w:tc>
        <w:tc>
          <w:tcPr>
            <w:tcW w:w="2692" w:type="dxa"/>
            <w:tcBorders/>
            <w:shd w:fill="auto" w:val="clear"/>
          </w:tcPr>
          <w:p>
            <w:pPr>
              <w:pStyle w:val="Normal"/>
              <w:widowControl/>
              <w:suppressAutoHyphens w:val="false"/>
              <w:jc w:val="center"/>
              <w:rPr/>
            </w:pPr>
            <w:r>
              <w:rPr>
                <w:rFonts w:eastAsia="Times New Roman"/>
                <w:color w:val="00000A"/>
                <w:kern w:val="0"/>
                <w:sz w:val="26"/>
                <w:szCs w:val="26"/>
                <w:lang w:val="uk-UA"/>
              </w:rPr>
              <w:t>Венцель</w:t>
            </w:r>
          </w:p>
          <w:p>
            <w:pPr>
              <w:pStyle w:val="Normal"/>
              <w:widowControl/>
              <w:suppressAutoHyphens w:val="false"/>
              <w:jc w:val="center"/>
              <w:rPr/>
            </w:pPr>
            <w:r>
              <w:rPr>
                <w:rFonts w:eastAsia="Times New Roman"/>
                <w:color w:val="00000A"/>
                <w:kern w:val="0"/>
                <w:sz w:val="26"/>
                <w:szCs w:val="26"/>
                <w:lang w:val="uk-UA"/>
              </w:rPr>
              <w:t xml:space="preserve"> </w:t>
            </w:r>
            <w:r>
              <w:rPr>
                <w:rFonts w:eastAsia="Times New Roman"/>
                <w:color w:val="00000A"/>
                <w:kern w:val="0"/>
                <w:sz w:val="26"/>
                <w:szCs w:val="26"/>
                <w:lang w:val="uk-UA"/>
              </w:rPr>
              <w:t>Ірина</w:t>
            </w:r>
          </w:p>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 xml:space="preserve"> </w:t>
            </w:r>
            <w:r>
              <w:rPr>
                <w:rFonts w:eastAsia="Times New Roman"/>
                <w:color w:val="00000A"/>
                <w:kern w:val="0"/>
                <w:sz w:val="26"/>
                <w:szCs w:val="26"/>
                <w:lang w:val="uk-UA"/>
              </w:rPr>
              <w:t xml:space="preserve">Миколаївна </w:t>
            </w:r>
          </w:p>
          <w:p>
            <w:pPr>
              <w:pStyle w:val="Normal"/>
              <w:widowControl/>
              <w:suppressAutoHyphens w:val="false"/>
              <w:jc w:val="center"/>
              <w:rPr/>
            </w:pPr>
            <w:r>
              <w:rPr>
                <w:rFonts w:eastAsia="Times New Roman"/>
                <w:color w:val="00000A"/>
                <w:kern w:val="0"/>
                <w:sz w:val="26"/>
                <w:szCs w:val="26"/>
                <w:lang w:val="uk-UA"/>
              </w:rPr>
              <w:t>*********</w:t>
            </w:r>
          </w:p>
        </w:tc>
        <w:tc>
          <w:tcPr>
            <w:tcW w:w="3881"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Голова Покровської міської організації профспілки працівників освіти та науки України</w:t>
            </w:r>
          </w:p>
        </w:tc>
        <w:tc>
          <w:tcPr>
            <w:tcW w:w="2463" w:type="dxa"/>
            <w:tcBorders/>
            <w:shd w:fill="auto" w:val="clear"/>
          </w:tcPr>
          <w:p>
            <w:pPr>
              <w:pStyle w:val="Normal"/>
              <w:widowControl/>
              <w:suppressAutoHyphens w:val="false"/>
              <w:jc w:val="center"/>
              <w:rPr>
                <w:rFonts w:eastAsia="Times New Roman"/>
                <w:color w:val="00000A"/>
                <w:kern w:val="0"/>
                <w:sz w:val="28"/>
                <w:szCs w:val="28"/>
                <w:lang w:val="uk-UA"/>
              </w:rPr>
            </w:pPr>
            <w:r>
              <w:rPr>
                <w:rFonts w:eastAsia="Times New Roman"/>
                <w:color w:val="00000A"/>
                <w:kern w:val="0"/>
                <w:sz w:val="26"/>
                <w:szCs w:val="26"/>
                <w:lang w:val="uk-UA"/>
              </w:rPr>
              <w:t>Член комісії</w:t>
            </w:r>
          </w:p>
        </w:tc>
      </w:tr>
    </w:tbl>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pPr>
      <w:r>
        <w:rPr>
          <w:sz w:val="28"/>
          <w:szCs w:val="28"/>
          <w:lang w:val="uk-UA"/>
        </w:rPr>
        <w:t xml:space="preserve">Начальник управління освіти  </w:t>
        <w:tab/>
        <w:tab/>
        <w:tab/>
        <w:tab/>
        <w:tab/>
      </w:r>
      <w:r>
        <w:rPr>
          <w:rFonts w:eastAsia="Times New Roman"/>
          <w:color w:val="00000A"/>
          <w:kern w:val="0"/>
          <w:sz w:val="28"/>
          <w:szCs w:val="28"/>
          <w:lang w:val="uk-UA"/>
        </w:rPr>
        <w:t>Г.А.Цупрова</w:t>
      </w:r>
    </w:p>
    <w:sectPr>
      <w:headerReference w:type="default" r:id="rId2"/>
      <w:headerReference w:type="first" r:id="rId3"/>
      <w:type w:val="nextPage"/>
      <w:pgSz w:w="11906" w:h="16838"/>
      <w:pgMar w:left="1701" w:right="567" w:header="0" w:top="964" w:footer="0" w:bottom="96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spacing w:before="0" w:after="0"/>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drawing>
        <wp:anchor behindDoc="1" distT="0" distB="0" distL="0" distR="0" simplePos="0" locked="0" layoutInCell="1" allowOverlap="1" relativeHeight="3">
          <wp:simplePos x="0" y="0"/>
          <wp:positionH relativeFrom="column">
            <wp:posOffset>2825115</wp:posOffset>
          </wp:positionH>
          <wp:positionV relativeFrom="paragraph">
            <wp:posOffset>152400</wp:posOffset>
          </wp:positionV>
          <wp:extent cx="466725" cy="647700"/>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1"/>
                  <a:srcRect l="-442" t="-329" r="-442" b="-329"/>
                  <a:stretch>
                    <a:fillRect/>
                  </a:stretch>
                </pic:blipFill>
                <pic:spPr bwMode="auto">
                  <a:xfrm>
                    <a:off x="0" y="0"/>
                    <a:ext cx="466725" cy="647700"/>
                  </a:xfrm>
                  <a:prstGeom prst="rect">
                    <a:avLst/>
                  </a:prstGeom>
                </pic:spPr>
              </pic:pic>
            </a:graphicData>
          </a:graphic>
        </wp:anchor>
      </w:drawing>
    </w:r>
  </w:p>
</w:hdr>
</file>

<file path=word/settings.xml><?xml version="1.0" encoding="utf-8"?>
<w:settings xmlns:w="http://schemas.openxmlformats.org/wordprocessingml/2006/main">
  <w:zoom w:percent="100"/>
  <w:embedSystemFonts/>
  <w:defaultTabStop w:val="706"/>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jc w:val="left"/>
    </w:pPr>
    <w:rPr>
      <w:rFonts w:ascii="Times New Roman" w:hAnsi="Times New Roman" w:eastAsia="Andale Sans UI" w:cs="Times New Roman"/>
      <w:color w:val="auto"/>
      <w:kern w:val="2"/>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Нижний колонтитул Знак"/>
    <w:basedOn w:val="DefaultParagraphFont"/>
    <w:link w:val="a8"/>
    <w:uiPriority w:val="99"/>
    <w:qFormat/>
    <w:rsid w:val="00de5553"/>
    <w:rPr>
      <w:rFonts w:eastAsia="Andale Sans UI"/>
      <w:kern w:val="2"/>
      <w:sz w:val="24"/>
      <w:szCs w:val="24"/>
    </w:rPr>
  </w:style>
  <w:style w:type="character" w:styleId="Style15" w:customStyle="1">
    <w:name w:val="Текст выноски Знак"/>
    <w:basedOn w:val="DefaultParagraphFont"/>
    <w:link w:val="ab"/>
    <w:uiPriority w:val="99"/>
    <w:semiHidden/>
    <w:qFormat/>
    <w:rsid w:val="0016356c"/>
    <w:rPr>
      <w:rFonts w:ascii="Tahoma" w:hAnsi="Tahoma" w:eastAsia="Andale Sans UI" w:cs="Tahoma"/>
      <w:kern w:val="2"/>
      <w:sz w:val="16"/>
      <w:szCs w:val="16"/>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before="0" w:after="120"/>
    </w:pPr>
    <w:rPr/>
  </w:style>
  <w:style w:type="paragraph" w:styleId="Style18">
    <w:name w:val="List"/>
    <w:basedOn w:val="Style17"/>
    <w:pPr/>
    <w:rPr>
      <w:rFonts w:cs="Tahoma"/>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1" w:customStyle="1">
    <w:name w:val="Заголовок1"/>
    <w:basedOn w:val="Normal"/>
    <w:next w:val="Style17"/>
    <w:qFormat/>
    <w:pPr>
      <w:keepNext w:val="true"/>
      <w:spacing w:before="240" w:after="120"/>
    </w:pPr>
    <w:rPr>
      <w:rFonts w:ascii="Arial" w:hAnsi="Arial" w:cs="Tahoma"/>
      <w:sz w:val="28"/>
      <w:szCs w:val="28"/>
    </w:rPr>
  </w:style>
  <w:style w:type="paragraph" w:styleId="Caption">
    <w:name w:val="caption"/>
    <w:basedOn w:val="Normal"/>
    <w:qFormat/>
    <w:pPr>
      <w:suppressLineNumbers/>
      <w:spacing w:before="120" w:after="120"/>
    </w:pPr>
    <w:rPr>
      <w:rFonts w:cs="Tahoma"/>
      <w:i/>
      <w:iCs/>
    </w:rPr>
  </w:style>
  <w:style w:type="paragraph" w:styleId="Style21" w:customStyle="1">
    <w:name w:val="Покажчик"/>
    <w:basedOn w:val="Normal"/>
    <w:qFormat/>
    <w:pPr>
      <w:suppressLineNumbers/>
    </w:pPr>
    <w:rPr>
      <w:rFonts w:cs="Tahoma"/>
    </w:rPr>
  </w:style>
  <w:style w:type="paragraph" w:styleId="21" w:customStyle="1">
    <w:name w:val="Основной текст 21"/>
    <w:basedOn w:val="Normal"/>
    <w:qFormat/>
    <w:pPr>
      <w:ind w:firstLine="720"/>
      <w:jc w:val="center"/>
    </w:pPr>
    <w:rPr>
      <w:szCs w:val="20"/>
    </w:rPr>
  </w:style>
  <w:style w:type="paragraph" w:styleId="Style22">
    <w:name w:val="Header"/>
    <w:basedOn w:val="Normal"/>
    <w:pPr>
      <w:suppressLineNumbers/>
      <w:tabs>
        <w:tab w:val="clear" w:pos="706"/>
        <w:tab w:val="center" w:pos="4819" w:leader="none"/>
        <w:tab w:val="right" w:pos="9638" w:leader="none"/>
      </w:tabs>
    </w:pPr>
    <w:rPr/>
  </w:style>
  <w:style w:type="paragraph" w:styleId="Style23">
    <w:name w:val="Footer"/>
    <w:basedOn w:val="Normal"/>
    <w:link w:val="a9"/>
    <w:uiPriority w:val="99"/>
    <w:unhideWhenUsed/>
    <w:rsid w:val="00de5553"/>
    <w:pPr>
      <w:tabs>
        <w:tab w:val="clear" w:pos="706"/>
        <w:tab w:val="center" w:pos="4677" w:leader="none"/>
        <w:tab w:val="right" w:pos="9355" w:leader="none"/>
      </w:tabs>
    </w:pPr>
    <w:rPr/>
  </w:style>
  <w:style w:type="paragraph" w:styleId="BalloonText">
    <w:name w:val="Balloon Text"/>
    <w:basedOn w:val="Normal"/>
    <w:link w:val="ac"/>
    <w:uiPriority w:val="99"/>
    <w:semiHidden/>
    <w:unhideWhenUsed/>
    <w:qFormat/>
    <w:rsid w:val="0016356c"/>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39"/>
    <w:rsid w:val="00200d04"/>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408D6-DEB4-4514-B251-FF610F3E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 ліквідацію КЗДО №1</Template>
  <TotalTime>46</TotalTime>
  <Application>LibreOffice/6.2.8.2$Windows_X86_64 LibreOffice_project/f82ddfca21ebc1e222a662a32b25c0c9d20169ee</Application>
  <Pages>3</Pages>
  <Words>510</Words>
  <Characters>3656</Characters>
  <CharactersWithSpaces>4161</CharactersWithSpaces>
  <Paragraphs>87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2020-06-15T08:34:00Z</dcterms:created>
  <dc:creator>Пользователь Windows</dc:creator>
  <dc:description/>
  <dc:language>ru-RU</dc:language>
  <cp:lastModifiedBy/>
  <cp:lastPrinted>2020-06-26T10:47:34Z</cp:lastPrinted>
  <dcterms:modified xsi:type="dcterms:W3CDTF">2020-06-26T11:00:36Z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